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F6D89" w14:textId="77777777" w:rsidR="00000000" w:rsidRDefault="0066567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25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03"/>
      </w:tblGrid>
      <w:tr w:rsidR="00000000" w14:paraId="3E215FB7" w14:textId="7777777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C59DA88" w14:textId="77777777" w:rsidR="00000000" w:rsidRDefault="00665674">
            <w:pPr>
              <w:rPr>
                <w:rFonts w:eastAsia="Times New Roman"/>
                <w:color w:val="000000"/>
              </w:rPr>
            </w:pPr>
          </w:p>
        </w:tc>
      </w:tr>
    </w:tbl>
    <w:p w14:paraId="2161B547" w14:textId="77777777" w:rsidR="00000000" w:rsidRDefault="00665674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4115"/>
        <w:gridCol w:w="180"/>
        <w:gridCol w:w="821"/>
        <w:gridCol w:w="180"/>
        <w:gridCol w:w="4560"/>
      </w:tblGrid>
      <w:tr w:rsidR="00000000" w14:paraId="0DB27557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743305" w14:textId="77777777" w:rsidR="00000000" w:rsidRDefault="0066567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D61291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27.01.2020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933704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 w14:paraId="7F4F9B9C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4C38C4" w14:textId="77777777" w:rsidR="00000000" w:rsidRDefault="0066567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2A667C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 реєстрації емітентом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AA6E21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 w14:paraId="7780CA96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11B5A5" w14:textId="77777777" w:rsidR="00000000" w:rsidRDefault="0066567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724C17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4/2020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DDDD55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 w14:paraId="5060BDDC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E8CBFD" w14:textId="77777777" w:rsidR="00000000" w:rsidRDefault="0066567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E6672D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(вихідний реєстраційний номер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110104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 w14:paraId="52EAB5A8" w14:textId="77777777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607EBC" w14:textId="77777777" w:rsidR="00000000" w:rsidRDefault="00665674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</w:t>
            </w:r>
            <w:r>
              <w:rPr>
                <w:rFonts w:eastAsia="Times New Roman"/>
                <w:color w:val="000000"/>
              </w:rPr>
              <w:t xml:space="preserve">нних паперів та фондового ринку від 03 грудня 2013 року № 2826, зареєстрованого в Міністерстві юстиції України 24 грудня 2013 року за № 2180/24712 (із змінами) </w:t>
            </w:r>
          </w:p>
        </w:tc>
      </w:tr>
      <w:tr w:rsidR="00000000" w14:paraId="40997E3D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47D330" w14:textId="77777777" w:rsidR="00000000" w:rsidRDefault="00665674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7D9429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правлiння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BA99374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8AA992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983D8C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7E1933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Михайлов Олексiй Володимирович</w:t>
            </w:r>
          </w:p>
        </w:tc>
      </w:tr>
      <w:tr w:rsidR="00000000" w14:paraId="18BEC9CE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8CB34A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C70283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0B83341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933262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00B76A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58920DF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</w:tbl>
    <w:p w14:paraId="6A509F8D" w14:textId="77777777" w:rsidR="00000000" w:rsidRDefault="00665674">
      <w:pPr>
        <w:rPr>
          <w:rFonts w:eastAsia="Times New Roman"/>
          <w:color w:val="000000"/>
        </w:rPr>
      </w:pPr>
    </w:p>
    <w:p w14:paraId="3205DB82" w14:textId="77777777" w:rsidR="00000000" w:rsidRDefault="00665674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14:paraId="25C2EAA9" w14:textId="77777777" w:rsidR="00000000" w:rsidRDefault="00665674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05"/>
      </w:tblGrid>
      <w:tr w:rsidR="00000000" w14:paraId="441D919A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12678" w14:textId="77777777" w:rsidR="00000000" w:rsidRDefault="0066567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 w14:paraId="481D600C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6789C7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ПУБЛIЧНЕ АКЦIОНЕРНЕ ТОВАРИСТВО СIЛЬСЬКОГОСПОДАРСЬКЕ ПIДПРИЄМСТВО "ЧОРНОМОРСЬКА ПЕРЛИНА"</w:t>
            </w:r>
          </w:p>
        </w:tc>
      </w:tr>
      <w:tr w:rsidR="00000000" w14:paraId="0D202B80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FA9483" w14:textId="77777777" w:rsidR="00000000" w:rsidRDefault="0066567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</w:t>
            </w:r>
            <w:r>
              <w:rPr>
                <w:rFonts w:eastAsia="Times New Roman"/>
                <w:color w:val="000000"/>
              </w:rPr>
              <w:t>Організаційно-правова форма</w:t>
            </w:r>
          </w:p>
        </w:tc>
      </w:tr>
      <w:tr w:rsidR="00000000" w14:paraId="56E28953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319309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Публічне акціонерне товариство</w:t>
            </w:r>
          </w:p>
        </w:tc>
      </w:tr>
      <w:tr w:rsidR="00000000" w14:paraId="62CD9159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BB12D0" w14:textId="77777777" w:rsidR="00000000" w:rsidRDefault="0066567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 w14:paraId="6018F0E7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4DF0BB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68162, Одеська обл., село Базар'янка, вулиця Шевченка, будинок № 37</w:t>
            </w:r>
          </w:p>
        </w:tc>
      </w:tr>
      <w:tr w:rsidR="00000000" w14:paraId="738EC962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7DEA5E3" w14:textId="77777777" w:rsidR="00000000" w:rsidRDefault="0066567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Ідентифікаційний код юридичної особи</w:t>
            </w:r>
          </w:p>
        </w:tc>
      </w:tr>
      <w:tr w:rsidR="00000000" w14:paraId="297939D5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D09F39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00413446</w:t>
            </w:r>
          </w:p>
        </w:tc>
      </w:tr>
      <w:tr w:rsidR="00000000" w14:paraId="30B7E31E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AC57FA" w14:textId="77777777" w:rsidR="00000000" w:rsidRDefault="0066567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 w14:paraId="63F43207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90D2D0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(04844) 3-25-51 (048) 777-37-30</w:t>
            </w:r>
          </w:p>
        </w:tc>
      </w:tr>
      <w:tr w:rsidR="00000000" w14:paraId="144CCA9C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3026CA" w14:textId="77777777" w:rsidR="00000000" w:rsidRDefault="0066567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Адреса електронної пошти</w:t>
            </w:r>
          </w:p>
        </w:tc>
      </w:tr>
      <w:tr w:rsidR="00000000" w14:paraId="28D1CA25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057120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perlina@te.net.ua</w:t>
            </w:r>
          </w:p>
        </w:tc>
      </w:tr>
      <w:tr w:rsidR="00000000" w14:paraId="4BEF3CC2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44A80A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 w14:paraId="333EBB74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FAB000" w14:textId="77777777" w:rsidR="00000000" w:rsidRDefault="0066567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</w:t>
            </w:r>
            <w:r>
              <w:rPr>
                <w:rFonts w:eastAsia="Times New Roman"/>
                <w:color w:val="000000"/>
              </w:rPr>
              <w:t>і послуги на фондовому ринку, особи, яка здійснює оприлюднення регульованої інформації від імені учасника фондового ринку.</w:t>
            </w:r>
          </w:p>
        </w:tc>
      </w:tr>
      <w:tr w:rsidR="00000000" w14:paraId="02BE56AE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AA279D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ДУ "АРIФРУ"</w:t>
            </w:r>
            <w:r>
              <w:rPr>
                <w:rFonts w:eastAsia="Times New Roman"/>
                <w:color w:val="000000"/>
              </w:rPr>
              <w:br/>
              <w:t>21676262</w:t>
            </w:r>
            <w:r>
              <w:rPr>
                <w:rFonts w:eastAsia="Times New Roman"/>
                <w:color w:val="000000"/>
              </w:rPr>
              <w:br/>
              <w:t xml:space="preserve">УКРАЇНА </w:t>
            </w:r>
            <w:r>
              <w:rPr>
                <w:rFonts w:eastAsia="Times New Roman"/>
                <w:color w:val="000000"/>
              </w:rPr>
              <w:br/>
              <w:t>DR/00001/APA</w:t>
            </w:r>
          </w:p>
        </w:tc>
      </w:tr>
      <w:tr w:rsidR="00000000" w14:paraId="0F8B1162" w14:textId="7777777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B0FFDDE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14:paraId="65269E03" w14:textId="77777777" w:rsidR="00000000" w:rsidRDefault="00665674">
      <w:pPr>
        <w:rPr>
          <w:rFonts w:eastAsia="Times New Roman"/>
          <w:color w:val="000000"/>
        </w:rPr>
      </w:pPr>
    </w:p>
    <w:p w14:paraId="1588C8E3" w14:textId="77777777" w:rsidR="00000000" w:rsidRDefault="00665674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8"/>
        <w:gridCol w:w="1597"/>
        <w:gridCol w:w="180"/>
        <w:gridCol w:w="620"/>
      </w:tblGrid>
      <w:tr w:rsidR="00000000" w14:paraId="191EF6EE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8F603E" w14:textId="77777777" w:rsidR="00000000" w:rsidRDefault="00665674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П</w:t>
            </w:r>
            <w:r>
              <w:rPr>
                <w:rFonts w:eastAsia="Times New Roman"/>
                <w:color w:val="000000"/>
              </w:rPr>
              <w:t>овідомлення розміщено на власному веб-сайті учасника фондового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6BF1B6" w14:textId="77777777" w:rsidR="00000000" w:rsidRDefault="0066567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2475A8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C2A41E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 w14:paraId="37424EA0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F3CED1" w14:textId="77777777" w:rsidR="00000000" w:rsidRDefault="0066567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521745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5388C3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AB25A62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14:paraId="05CF0E9E" w14:textId="77777777" w:rsidR="00000000" w:rsidRDefault="00665674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14:paraId="7370899A" w14:textId="77777777" w:rsidR="00000000" w:rsidRDefault="00665674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Відомості про зміну складу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134"/>
        <w:gridCol w:w="1392"/>
        <w:gridCol w:w="2876"/>
        <w:gridCol w:w="5844"/>
        <w:gridCol w:w="1393"/>
      </w:tblGrid>
      <w:tr w:rsidR="00000000" w14:paraId="2427EC8F" w14:textId="77777777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5BE0B7" w14:textId="77777777" w:rsidR="00000000" w:rsidRDefault="00665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вчинення дії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C8AB6A" w14:textId="77777777" w:rsidR="00000000" w:rsidRDefault="00665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64E0AB" w14:textId="77777777" w:rsidR="00000000" w:rsidRDefault="00665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Посада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40BCDD2" w14:textId="77777777" w:rsidR="00000000" w:rsidRDefault="00665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E3D8FE" w14:textId="77777777" w:rsidR="00000000" w:rsidRDefault="00665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Ідентифікаційний код юридичної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084ABC" w14:textId="77777777" w:rsidR="00000000" w:rsidRDefault="00665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Розмір частки в статутному капіталі емітента (у відсотках)</w:t>
            </w:r>
          </w:p>
        </w:tc>
      </w:tr>
      <w:tr w:rsidR="00000000" w14:paraId="0C8899FD" w14:textId="77777777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AAF0C2" w14:textId="77777777" w:rsidR="00000000" w:rsidRDefault="00665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E30EE6" w14:textId="77777777" w:rsidR="00000000" w:rsidRDefault="00665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BF983E" w14:textId="77777777" w:rsidR="00000000" w:rsidRDefault="00665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408B1F" w14:textId="77777777" w:rsidR="00000000" w:rsidRDefault="00665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25DCD4" w14:textId="77777777" w:rsidR="00000000" w:rsidRDefault="00665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95B689" w14:textId="77777777" w:rsidR="00000000" w:rsidRDefault="0066567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000000" w14:paraId="06B2658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F8827D2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6C83DF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0BE119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Т.в.о. Голови правлiння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C742D0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Пономарьов Вячеслав Миколайович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85B1163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B6C50E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 w14:paraId="0E8B2B5A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ECE148" w14:textId="77777777" w:rsidR="00000000" w:rsidRDefault="0066567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 w14:paraId="1430CE60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0AC4E9" w14:textId="77777777" w:rsidR="00000000" w:rsidRDefault="00665674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Згiдно з рiшенням позачергових загальних зборiв акцiонерiв ПУБЛIЧНОГО АКЦIОНЕРНОГО ТОВАРИСТВА СIЛЬСЬКОГОСПОДАРСЬКЕ ПIДПРИЄМСТВО "ЧОРНОМ</w:t>
            </w:r>
            <w:r>
              <w:rPr>
                <w:rFonts w:eastAsia="Times New Roman"/>
                <w:color w:val="000000"/>
              </w:rPr>
              <w:t>ОРСЬКА ПЕРЛИНА" (Протокол №1/2020 вiд 25.01.2020р.) (надалi – ПАТ СП "ЧОРНОМОРСЬКА ПЕРЛИНА"), вiдбулися наступнi змiни складу посадових осiб емiтента:</w:t>
            </w:r>
            <w:r>
              <w:rPr>
                <w:rFonts w:eastAsia="Times New Roman"/>
                <w:color w:val="000000"/>
              </w:rPr>
              <w:br/>
              <w:t>Припинено повноваження. Т.в.о. Голови правлiння – Пономарьов Вячеслав Миколайович (згоду на розкриття пас</w:t>
            </w:r>
            <w:r>
              <w:rPr>
                <w:rFonts w:eastAsia="Times New Roman"/>
                <w:color w:val="000000"/>
              </w:rPr>
              <w:t>портних даних фiзичною особою не надано) з 25.01.2020 р. у зв’язку iз органiзацiйною необхiднiстю та на пiдставi рiшення позачергових загальних зборiв акцiонерiв ПАТ СП "ЧОРНОМОРСЬКА ПЕРЛИНА" (Протокол №1/2020 вiд 25.01.2020р.). Часткою в статутному капiта</w:t>
            </w:r>
            <w:r>
              <w:rPr>
                <w:rFonts w:eastAsia="Times New Roman"/>
                <w:color w:val="000000"/>
              </w:rPr>
              <w:t>лi емiтента не володiє. Непогашеної судимостi за корисливi та посадовi злочини не має. Перебував на посадi з 10.07.2019р. по 25.01.2020 р.</w:t>
            </w:r>
          </w:p>
        </w:tc>
      </w:tr>
      <w:tr w:rsidR="00000000" w14:paraId="703934DE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6A0767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AABBAF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EEE411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правлiння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B0428F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Гайдаржi Iгнат 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4F62E61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35E358D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 w14:paraId="79A4D014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AE0FE6" w14:textId="77777777" w:rsidR="00000000" w:rsidRDefault="0066567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 w14:paraId="3074D845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CF9430" w14:textId="77777777" w:rsidR="00000000" w:rsidRDefault="00665674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повноваження. Член правлiння – Гайдаржi Iгнат Федорович (згоду на розкриття паспортних даних фiзичною особою не надано) з 25.01.2020 р. у зв’язку iз органiзацiйною необхiднiстю та на пiдставi рiшення позачергових загальних зборiв акцiонерiв ПАТ С</w:t>
            </w:r>
            <w:r>
              <w:rPr>
                <w:rFonts w:eastAsia="Times New Roman"/>
                <w:color w:val="000000"/>
              </w:rPr>
              <w:t>П "ЧОРНОМОРСЬКА ПЕРЛИНА" (Протокол №1/2020 вiд 25.01.2020р.). Часткою в статутному капiталi емiтента не володiє. Непогашеної судимостi за корисливi та посадовi злочини не має. Перебував на посадi з 25.01.2008 р. по 25.01.2020 р.</w:t>
            </w:r>
          </w:p>
        </w:tc>
      </w:tr>
      <w:tr w:rsidR="00000000" w14:paraId="115AE5B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9998F3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88D5980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припинено </w:t>
            </w:r>
            <w:r>
              <w:rPr>
                <w:rFonts w:eastAsia="Times New Roman"/>
                <w:color w:val="000000"/>
              </w:rPr>
              <w:t>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1AF5852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правлiння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DC0CF0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Михайлова Євгенiя Петрiвна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E95A82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4208DD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 w14:paraId="34272BCD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2C9398" w14:textId="77777777" w:rsidR="00000000" w:rsidRDefault="0066567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 w14:paraId="60D1417F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C81B6E" w14:textId="77777777" w:rsidR="00000000" w:rsidRDefault="00665674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Припинено повноваження. Член правлiння – Михайлова Євгенiя Петрiвна (згоду на розкриття паспортних даних фiзичною особою не надано) з 25.01.2020 р. у зв’язку iз органiзацiйною необхiднiстю та на пiдставi рiшення позачергових загальних зборiв акцiонерiв ПАТ</w:t>
            </w:r>
            <w:r>
              <w:rPr>
                <w:rFonts w:eastAsia="Times New Roman"/>
                <w:color w:val="000000"/>
              </w:rPr>
              <w:t xml:space="preserve"> СП "ЧОРНОМОРСЬКА ПЕРЛИНА" (Протокол №1/2020 вiд 25.01.2020р.). Часткою в статутному капiталi емiтента не володiє. Непогашеної судимостi за корисливi та посадовi злочини не має. Перебувала на посадi з 25.01.2008 р. по 25.01.2020 р.</w:t>
            </w:r>
          </w:p>
        </w:tc>
      </w:tr>
      <w:tr w:rsidR="00000000" w14:paraId="39F6DE8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CA8C9D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38136F5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F261943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правлiння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A40B62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Михайлов Олексiй Володимирович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55AC1A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B86B3D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 w14:paraId="1A5157B1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C29816" w14:textId="77777777" w:rsidR="00000000" w:rsidRDefault="0066567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 w14:paraId="6A5A8F13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9DD0A8" w14:textId="77777777" w:rsidR="00000000" w:rsidRDefault="00665674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Обрано. Голова правлiння – Михайлов Олексiй Володимирович (згоду на розкриття паспортних даних фiзичною особою не надано) з 25.01.2020 р. у зв’язку iз органiзацiйною необхiднiстю та на пiдставi рiшення позачергових загальних зборiв акцiонерiв ПАТ СП "ЧОРНО</w:t>
            </w:r>
            <w:r>
              <w:rPr>
                <w:rFonts w:eastAsia="Times New Roman"/>
                <w:color w:val="000000"/>
              </w:rPr>
              <w:t>МОРСЬКА ПЕРЛИНА" (Протокол №1/2020 вiд 25.01.2020р.). Строк, на який призначено особу – безстроково. Часткою в статутному капiталi емiтента не володiє. Вiдсутня непогашена судимiсть за корисливi та посадовi злочини. Iншi посади, якi обiймала ця особа протя</w:t>
            </w:r>
            <w:r>
              <w:rPr>
                <w:rFonts w:eastAsia="Times New Roman"/>
                <w:color w:val="000000"/>
              </w:rPr>
              <w:t>гом останнiх п'яти рокiв: Директор ТОВ «Перлина Бурнасу».</w:t>
            </w:r>
          </w:p>
        </w:tc>
      </w:tr>
      <w:tr w:rsidR="00000000" w14:paraId="300F1EB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2FC823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1DA055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9CD0DF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правлiння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905B561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Гайдаржi Iгнат Федорович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B0C3730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ADE3F6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 w14:paraId="1E78561F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1973B2" w14:textId="77777777" w:rsidR="00000000" w:rsidRDefault="0066567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 w14:paraId="75623595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98CB0AB" w14:textId="77777777" w:rsidR="00000000" w:rsidRDefault="00665674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Обрано. Член правлiння – Гайдаржi Iгнат Федорович (згоду на розкриття паспортних даних фiзичною особою не надано) з 25.01.2020 р. у зв’язку iз органiзацiйною необхiднiстю та на пiдставi рiшення позачергових загальних зборiв акцiонерiв ПАТ СП "ЧОРНОМОРСЬКА </w:t>
            </w:r>
            <w:r>
              <w:rPr>
                <w:rFonts w:eastAsia="Times New Roman"/>
                <w:color w:val="000000"/>
              </w:rPr>
              <w:t>ПЕРЛИНА" (Протокол №1/2020 вiд 25.01.2020р.). Строк, на який призначено особу –безстроково. Часткою в статутному капiталi емiтента не володiє. Вiдсутня непогашена судимiсть за корисливi та посадовi злочини. Iншi посади, якi обiймала ця особа протягом остан</w:t>
            </w:r>
            <w:r>
              <w:rPr>
                <w:rFonts w:eastAsia="Times New Roman"/>
                <w:color w:val="000000"/>
              </w:rPr>
              <w:t>нiх п'яти рокiв: Головний агроном ПАТ СП «Чорноморська перлина».</w:t>
            </w:r>
          </w:p>
        </w:tc>
      </w:tr>
      <w:tr w:rsidR="00000000" w14:paraId="0F4EE23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AE8E70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9B3B85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475F8A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правлiння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29257F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Михайлова Євгенiя Петрiвна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90565A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4D6CAD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 w14:paraId="1C107E68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4A439B" w14:textId="77777777" w:rsidR="00000000" w:rsidRDefault="0066567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 w14:paraId="61DE099C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CE213D" w14:textId="77777777" w:rsidR="00000000" w:rsidRDefault="00665674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Обрано. Член правлiння – Михайлова Євгенiя Петрiвна (згоду на розкриття паспортних даних фiзичною особою не надано) з 25.01.2020 р. у зв’язку iз органiзацiйною необхiднiстю та на пiдставi рiшення позачергових загальних зборiв акцiонерiв ПАТ СП "ЧОРНОМОРСЬК</w:t>
            </w:r>
            <w:r>
              <w:rPr>
                <w:rFonts w:eastAsia="Times New Roman"/>
                <w:color w:val="000000"/>
              </w:rPr>
              <w:t>А ПЕРЛИНА" (Протокол №1/2020 вiд 25.01.2020р.). Строк, на який призначено особу –безстроково. Часткою в статутному капiталi емiтента не володiє. Вiдсутня непогашена судимiсть за корисливi та посадовi злочини. Iншi посади, якi обiймала ця особа протягом ост</w:t>
            </w:r>
            <w:r>
              <w:rPr>
                <w:rFonts w:eastAsia="Times New Roman"/>
                <w:color w:val="000000"/>
              </w:rPr>
              <w:t>аннiх п'яти рокiв: головний бухгалтер ПАТ СП «Чорноморська перлина».</w:t>
            </w:r>
          </w:p>
        </w:tc>
      </w:tr>
      <w:tr w:rsidR="00000000" w14:paraId="0E8B7C6A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E238775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10488D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BC3A25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Наглядової ради, незалежний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0F46A7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Цап Валерiй Володимирович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164AC3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E3EE95D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 w14:paraId="1DF6A462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830AA01" w14:textId="77777777" w:rsidR="00000000" w:rsidRDefault="0066567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 w14:paraId="0146CB39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0D0A09" w14:textId="77777777" w:rsidR="00000000" w:rsidRDefault="00665674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повноваження. Голова Наглядової ради</w:t>
            </w:r>
            <w:r>
              <w:rPr>
                <w:rFonts w:eastAsia="Times New Roman"/>
                <w:color w:val="000000"/>
              </w:rPr>
              <w:t xml:space="preserve">, незалежний директор – Цап Валерiй Володимирович (згоду на розкриття паспортних даних фiзичною особою не надано) з 25.01.2020 р. у зв’язку iз органiзацiйною необхiднiстю та на пiдставi рiшення позачергових загальних зборiв акцiонерiв ПАТ СП "ЧОРНОМОРСЬКА </w:t>
            </w:r>
            <w:r>
              <w:rPr>
                <w:rFonts w:eastAsia="Times New Roman"/>
                <w:color w:val="000000"/>
              </w:rPr>
              <w:t>ПЕРЛИНА" (Протокол №1/2020 вiд 25.01.2020р.). Часткою в статутному капiталi емiтента не володiє. Непогашеної судимостi за корисливi та посадовi злочини не має. Перебував на посадi з 25.08.2018р. по 25.01.2020 р.</w:t>
            </w:r>
          </w:p>
        </w:tc>
      </w:tr>
      <w:tr w:rsidR="00000000" w14:paraId="3AC5F1A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EEF5EB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15CF24B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C7F5E1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Незалежний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30BDF7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Чернуха Андрiй Костянтинович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F45EB5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CE22583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 w14:paraId="4E1E3975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D540A7" w14:textId="77777777" w:rsidR="00000000" w:rsidRDefault="0066567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 w14:paraId="2611CA89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8F21D4" w14:textId="77777777" w:rsidR="00000000" w:rsidRDefault="00665674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повноваження. Незалежний директор – Чернуха Андрiй Костянтинович (згоду на розкриття паспортних даних фiзичною особою не надано) з 25.01.2020 р</w:t>
            </w:r>
            <w:r>
              <w:rPr>
                <w:rFonts w:eastAsia="Times New Roman"/>
                <w:color w:val="000000"/>
              </w:rPr>
              <w:t>. у зв’язку iз органiзацiйною необхiднiстю та на пiдставi рiшення позачергових загальних зборiв акцiонерiв ПАТ СП "ЧОРНОМОРСЬКА ПЕРЛИНА" (Протокол №1/2020 вiд 25.01.2020р.). Часткою в статутному капiталi емiтента не володiє. Непогашеної судимостi за корисл</w:t>
            </w:r>
            <w:r>
              <w:rPr>
                <w:rFonts w:eastAsia="Times New Roman"/>
                <w:color w:val="000000"/>
              </w:rPr>
              <w:t>ивi та посадовi злочини не має. Перебував на посадi з 25.08.2018р. по 25.01.2020 р.</w:t>
            </w:r>
          </w:p>
        </w:tc>
      </w:tr>
      <w:tr w:rsidR="00000000" w14:paraId="0A49DEC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93C1D0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25.01.2020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7F0C73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0D60FB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34E68C7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представник акцiонера – Олiйникова Iгоря Iвановича – Бойко Олена Iгорiвна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169433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74056AC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 w14:paraId="078ADE64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F4270C" w14:textId="77777777" w:rsidR="00000000" w:rsidRDefault="0066567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 w14:paraId="22BB41AD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824C6F" w14:textId="77777777" w:rsidR="00000000" w:rsidRDefault="00665674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Припинено повноваження. Член Наглядової ради, представник акцiонера – Олiйникова Iгоря Iвановича – Бойко Олена Iгорiвна (згоду на розкриття паспортних </w:t>
            </w:r>
            <w:r>
              <w:rPr>
                <w:rFonts w:eastAsia="Times New Roman"/>
                <w:color w:val="000000"/>
              </w:rPr>
              <w:t>даних фiзичною особою не надано) з 25.01.2020 р. у зв’язку iз органiзацiйною необхiднiстю та на пiдставi рiшення позачергових загальних зборiв акцiонерiв ПАТ СП "ЧОРНОМОРСЬКА ПЕРЛИНА" (Протокол №1/2020 вiд 25.01.2020р.). Акцiонер володiє часткою в статутно</w:t>
            </w:r>
            <w:r>
              <w:rPr>
                <w:rFonts w:eastAsia="Times New Roman"/>
                <w:color w:val="000000"/>
              </w:rPr>
              <w:t>му капiталi емiтента: 9,745582%. Представник акцiонера, часткою в статутному капiталi емiтента не володiє. Непогашеної судимостi за корисливi та посадовi злочини не має. Перебувала на посадi з 25.08.2018р. по 25.01.2020 р.</w:t>
            </w:r>
          </w:p>
        </w:tc>
      </w:tr>
      <w:tr w:rsidR="00000000" w14:paraId="29BF1668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D34D5D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4B8F26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</w:t>
            </w:r>
            <w:r>
              <w:rPr>
                <w:rFonts w:eastAsia="Times New Roman"/>
                <w:color w:val="000000"/>
              </w:rPr>
              <w:t>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BF7EA5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6A519D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представник акцiонера – ТОВ "КРИМВИНОПТТОРГ" – Балабатько Iгор Дмитрович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C9CD6D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DA9CD3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 w14:paraId="6F25765B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CB5FC3" w14:textId="77777777" w:rsidR="00000000" w:rsidRDefault="0066567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 w14:paraId="5DB1A231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B3A7BF2" w14:textId="77777777" w:rsidR="00000000" w:rsidRDefault="00665674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повноваження. Член Наглядової ради, представник акцiонера – ТОВ "КРИМВИНОПТТОРГ" – Балабатько Iгор Дмитрович (згоду на розкриття паспортних даних фiзичною особою не надано) з 25.01.2020 р. у зв’язку iз органiзацiйною необхiднiстю та на пiдставi р</w:t>
            </w:r>
            <w:r>
              <w:rPr>
                <w:rFonts w:eastAsia="Times New Roman"/>
                <w:color w:val="000000"/>
              </w:rPr>
              <w:t xml:space="preserve">iшення позачергових загальних зборiв акцiонерiв ПАТ СП "ЧОРНОМОРСЬКА ПЕРЛИНА" (Протокол №1/2020 вiд 25.01.2020р.). Акцiонер володiє часткою в статутному капiталi емiтента: 16,1234%. Представник акцiонера, часткою в статутному капiталi емiтента не володiє. </w:t>
            </w:r>
            <w:r>
              <w:rPr>
                <w:rFonts w:eastAsia="Times New Roman"/>
                <w:color w:val="000000"/>
              </w:rPr>
              <w:t>Непогашеної судимостi за корисливi та посадовi злочини не має. Перебувала на посадi з 25.08.2018р. по 25.01.2020 р.</w:t>
            </w:r>
          </w:p>
        </w:tc>
      </w:tr>
      <w:tr w:rsidR="00000000" w14:paraId="58514D69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A8233F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5CDB84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5E1034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A05CAC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представник акцiонера – БАЛАБАТЬКО Iгоря </w:t>
            </w:r>
            <w:r>
              <w:rPr>
                <w:rFonts w:eastAsia="Times New Roman"/>
                <w:color w:val="000000"/>
              </w:rPr>
              <w:lastRenderedPageBreak/>
              <w:t>Дмитровича – Макаруха Назарiй Зiновiйо</w:t>
            </w:r>
            <w:r>
              <w:rPr>
                <w:rFonts w:eastAsia="Times New Roman"/>
                <w:color w:val="000000"/>
              </w:rPr>
              <w:t>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0FE925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700A8C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 w14:paraId="076BFCAA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213A9F5" w14:textId="77777777" w:rsidR="00000000" w:rsidRDefault="0066567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 w14:paraId="3548AF85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4C8C55F" w14:textId="77777777" w:rsidR="00000000" w:rsidRDefault="00665674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Припинено повноваження. Член Наглядової ради, представник акцiонера – БАЛАБАТЬКО Iгоря Дмитровича – Макаруха Назарiй Зiновiйович (згоду на розкриття паспортних даних фiзичною особою не надано) з 25.01.2020 р. у зв’язку iз органiзацiйною необхiднiстю та на </w:t>
            </w:r>
            <w:r>
              <w:rPr>
                <w:rFonts w:eastAsia="Times New Roman"/>
                <w:color w:val="000000"/>
              </w:rPr>
              <w:t>пiдставi рiшення позачергових загальних зборiв акцiонерiв ПАТ СП "ЧОРНОМОРСЬКА ПЕРЛИНА" (Протокол №1/2020 вiд 25.01.2020р.). Акцiонер володiє часткою в статутному капiталi емiтента: 16,1234%. Представник акцiонера, часткою в статутному капiталi емiтента не</w:t>
            </w:r>
            <w:r>
              <w:rPr>
                <w:rFonts w:eastAsia="Times New Roman"/>
                <w:color w:val="000000"/>
              </w:rPr>
              <w:t xml:space="preserve"> володiє. Непогашеної судимостi за корисливi та посадовi злочини не має. Перебував на посадi з 25.08.2018р. по 25.01.2020 р.</w:t>
            </w:r>
          </w:p>
        </w:tc>
      </w:tr>
      <w:tr w:rsidR="00000000" w14:paraId="31374E8F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824B45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8E7A9E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02F676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B5D865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представник акцiонера ТОВ "IНТЕРКОНТРАКТ" – Балабатько Олег Дмитрович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3B7820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97C50DE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 w14:paraId="35793F18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CD8BCF" w14:textId="77777777" w:rsidR="00000000" w:rsidRDefault="0066567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</w:t>
            </w:r>
            <w:r>
              <w:rPr>
                <w:rFonts w:eastAsia="Times New Roman"/>
                <w:b/>
                <w:bCs/>
                <w:color w:val="000000"/>
              </w:rPr>
              <w:t>нформації:</w:t>
            </w:r>
          </w:p>
        </w:tc>
      </w:tr>
      <w:tr w:rsidR="00000000" w14:paraId="6069EFE1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764CB8" w14:textId="77777777" w:rsidR="00000000" w:rsidRDefault="00665674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Обрано. Голова Наглядової ради – представник акцiонера ТОВ "IНТЕРКОНТРАКТ" (iдентифiкацiйний код юридичної особи: 25474905) – Балабатько Олег Дмитрович (згоду на розкриття паспортних даних фiзичною особою не надано) з 25.01.2020 р. у зв’язку iз органiзацiй</w:t>
            </w:r>
            <w:r>
              <w:rPr>
                <w:rFonts w:eastAsia="Times New Roman"/>
                <w:color w:val="000000"/>
              </w:rPr>
              <w:t>ною необхiднiстю та на пiдставi рiшення позачергових загальних зборiв акцiонерiв ПАТ СП "ЧОРНОМОРСЬКА ПЕРЛИНА" (Протокол №1/2020 вiд 25.01.2020р.), та рiшення засiдання Наглядової ради (Протокол №25/01/2020 вiд 25.01.2020 р.). Строк, на який призначено осо</w:t>
            </w:r>
            <w:r>
              <w:rPr>
                <w:rFonts w:eastAsia="Times New Roman"/>
                <w:color w:val="000000"/>
              </w:rPr>
              <w:t>бу – 3 роки. Акцiонер володiє часткою в статутному капiталi емiтента: 40,573%. Представник акцiонера, часткою в статутному капiталi емiтента не володiє. Вiдсутня непогашена судимiсть за корисливi та посадовi злочини. Iншi посади, якi обiймала ця особа прот</w:t>
            </w:r>
            <w:r>
              <w:rPr>
                <w:rFonts w:eastAsia="Times New Roman"/>
                <w:color w:val="000000"/>
              </w:rPr>
              <w:t>ягом останнiх п'яти рокiв: Генеральний директор (основне мiсце роботи) ТОВ "IНТЕРКОНТРАКТ" (iдентифiкацiйний код юридичної особи: 25474905).</w:t>
            </w:r>
          </w:p>
        </w:tc>
      </w:tr>
      <w:tr w:rsidR="00000000" w14:paraId="4C8C4F37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B247E0D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204A778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996BE7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CD576E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Балабатько Iгор Дмитрович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A000FC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0529E37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16.1234</w:t>
            </w:r>
          </w:p>
        </w:tc>
      </w:tr>
      <w:tr w:rsidR="00000000" w14:paraId="33A018C4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C7C367" w14:textId="77777777" w:rsidR="00000000" w:rsidRDefault="0066567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 w14:paraId="5E1B3DA0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E2E295" w14:textId="77777777" w:rsidR="00000000" w:rsidRDefault="00665674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Обрано. Член Наглядової ради – Балабатько Iгор Дмитрович (згоду на розкриття паспортних даних фiзичною особою не надано) з 25.01.2020 р. у зв’язку iз органiзацiйною необхiднiстю та на пiдставi рiшення позачергових загальних зборiв акцiонерiв ПАТ СП "ЧОРНОМ</w:t>
            </w:r>
            <w:r>
              <w:rPr>
                <w:rFonts w:eastAsia="Times New Roman"/>
                <w:color w:val="000000"/>
              </w:rPr>
              <w:t>ОРСЬКА ПЕРЛИНА" (Протокол №1/2020 вiд 25.01.2020р.). Строк, на який призначено особу – 3 роки. Частка, якою володiє в статутному капiталi емiтента: 16,1234%. Вiдсутня непогашена судимiсть за корисливi та посадовi злочини. Iншi посади, якi обiймала ця особа</w:t>
            </w:r>
            <w:r>
              <w:rPr>
                <w:rFonts w:eastAsia="Times New Roman"/>
                <w:color w:val="000000"/>
              </w:rPr>
              <w:t xml:space="preserve"> протягом останнiх п'яти рокiв: Директор ТОВ «КРИМВИНОПТТОРГ» (iдентифiкацiйний код юридичної особи: 34541887).</w:t>
            </w:r>
          </w:p>
        </w:tc>
      </w:tr>
      <w:tr w:rsidR="00000000" w14:paraId="418805C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618189D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57511AE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7342777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ради, незалежний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6DABF66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Цап Валерiй Володимирович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ED6440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2BCDEF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 w14:paraId="5A2404F9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A521609" w14:textId="77777777" w:rsidR="00000000" w:rsidRDefault="0066567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 w14:paraId="4C632642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DFBD05" w14:textId="77777777" w:rsidR="00000000" w:rsidRDefault="00665674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Обрано. Член Наглядової ради, незалежний директор – Цап Валерiй Володимирович (згоду на розкриття паспортних даних фiзичною особою не надано) з 25.01.2020 р. у зв’язку iз органiзацiйною необхiднiстю та на пiдставi рiшення позачергових загальних зборiв акцi</w:t>
            </w:r>
            <w:r>
              <w:rPr>
                <w:rFonts w:eastAsia="Times New Roman"/>
                <w:color w:val="000000"/>
              </w:rPr>
              <w:t>онерiв ПАТ СП "ЧОРНОМОРСЬКА ПЕРЛИНА" (Протокол №1/2020 вiд 25.01.2020р.). Строк, на який призначено особу – 3 роки. Часткою в статутному капiталi емiтента не володiє. Вiдсутня непогашена судимiсть за корисливi та посадовi злочини. Iншi посади, якi обiймала</w:t>
            </w:r>
            <w:r>
              <w:rPr>
                <w:rFonts w:eastAsia="Times New Roman"/>
                <w:color w:val="000000"/>
              </w:rPr>
              <w:t xml:space="preserve"> ця особа протягом останнiх п'яти рокiв: пенсiонер, не працює.</w:t>
            </w:r>
          </w:p>
        </w:tc>
      </w:tr>
      <w:tr w:rsidR="00000000" w14:paraId="5B717B54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BF89B8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132638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AE0C08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ради, незалежний директор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107902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Кулiш Андрiй Сергiйович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FEFCFF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13C901E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 w14:paraId="16F9E888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B953AB4" w14:textId="77777777" w:rsidR="00000000" w:rsidRDefault="0066567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 w14:paraId="00654A64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C5A546B" w14:textId="77777777" w:rsidR="00000000" w:rsidRDefault="00665674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Обрано. Член Наглядової ради, незалежний директор – Кулiш Андрiй Сергiйо</w:t>
            </w:r>
            <w:r>
              <w:rPr>
                <w:rFonts w:eastAsia="Times New Roman"/>
                <w:color w:val="000000"/>
              </w:rPr>
              <w:t xml:space="preserve">вич (згоду на розкриття паспортних даних фiзичною особою не надано) з 25.01.2020 р. у зв’язку iз органiзацiйною необхiднiстю та на пiдставi рiшення позачергових загальних зборiв акцiонерiв ПАТ СП </w:t>
            </w:r>
            <w:r>
              <w:rPr>
                <w:rFonts w:eastAsia="Times New Roman"/>
                <w:color w:val="000000"/>
              </w:rPr>
              <w:lastRenderedPageBreak/>
              <w:t xml:space="preserve">"ЧОРНОМОРСЬКА ПЕРЛИНА" (Протокол №1/2020 вiд 25.01.2020р.). </w:t>
            </w:r>
            <w:r>
              <w:rPr>
                <w:rFonts w:eastAsia="Times New Roman"/>
                <w:color w:val="000000"/>
              </w:rPr>
              <w:t>Строк, на який призначено особу – 3 роки. Часткою в статутному капiталi емiтента не володiє. Вiдсутня непогашена судимiсть за корисливi та посадовi злочини. Iншi посади, якi обiймала ця особа протягом останнiх п'яти рокiв: Директор Київська фiлiя ТОВ «Євпа</w:t>
            </w:r>
            <w:r>
              <w:rPr>
                <w:rFonts w:eastAsia="Times New Roman"/>
                <w:color w:val="000000"/>
              </w:rPr>
              <w:t>торiйський завод класичних вин» (iдентифiкацiйний код юридичної особи: 41264902).</w:t>
            </w:r>
          </w:p>
        </w:tc>
      </w:tr>
      <w:tr w:rsidR="00000000" w14:paraId="516FF640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E396AD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25.01.2020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18351A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1BA0EE5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Наглядової ради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9DA48F9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Вiнiченко Андрiй Володимирович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2E53E0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545C91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 w14:paraId="69F3BD7E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46CB58" w14:textId="77777777" w:rsidR="00000000" w:rsidRDefault="0066567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 w14:paraId="536694E9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B97266" w14:textId="77777777" w:rsidR="00000000" w:rsidRDefault="00665674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Обрано. Член Наглядової ради – Вiнiченко Андрiй Володимирович (згоду на розкриття паспортних даних фiзичною особою не надано) з 25.01.2020 р. у зв’язку iз органiзацiйною необхiднiстю та на пiдставi рiшення позачергових загальних зборiв акцiонерiв ПАТ СП "Ч</w:t>
            </w:r>
            <w:r>
              <w:rPr>
                <w:rFonts w:eastAsia="Times New Roman"/>
                <w:color w:val="000000"/>
              </w:rPr>
              <w:t>ОРНОМОРСЬКА ПЕРЛИНА" (Протокол №1/2020 вiд 25.01.2020р.). Строк, на який призначено особу – 3 роки. Часткою в статутному капiталi емiтента не володiє. Вiдсутня непогашена судимiсть за корисливi та посадовi злочини. Iншi посади, якi обiймала ця особа протяг</w:t>
            </w:r>
            <w:r>
              <w:rPr>
                <w:rFonts w:eastAsia="Times New Roman"/>
                <w:color w:val="000000"/>
              </w:rPr>
              <w:t xml:space="preserve">ом останнiх п'яти рокiв: ПРИВАТНЕ ПIДПРИЄМСТВО "РОНА РЕСУРС" (iдентифiкацiйний код юридичної особи: 37891941), Начальник вiддiлу технiчного супроводження (основне мiсце роботи) з 17.10.2011 р. по 31.05.2016 р.; ТОВАРИСТВО З ОБМЕЖЕНОЮ ВIДПОВIДАЛЬНIСТЮ "ВКФ </w:t>
            </w:r>
            <w:r>
              <w:rPr>
                <w:rFonts w:eastAsia="Times New Roman"/>
                <w:color w:val="000000"/>
              </w:rPr>
              <w:t>"АЗОВОПТТОРГ" (iдентифiкацiйний код юридичної особи: 25222351), Начальник вiддiлу технiчного контролю з 01.06.2016 р. по 03.01.2017 р.; З 01.11.2017 року по теперiшний час працює Директором (основне мiсце роботи) ПРИВАТНОГО ПIДПРИЄМСТВА "ГРАУНД КОМПАНI" (i</w:t>
            </w:r>
            <w:r>
              <w:rPr>
                <w:rFonts w:eastAsia="Times New Roman"/>
                <w:color w:val="000000"/>
              </w:rPr>
              <w:t>дентифiкацiйний код юридичної особи: 34564600, мiсцезнаходження: 69096, Запорiзька обл., мiсто Запорiжжя, вулиця Каховська, будинок 3, кiмната 5).</w:t>
            </w:r>
          </w:p>
        </w:tc>
      </w:tr>
      <w:tr w:rsidR="00000000" w14:paraId="55E1ADF6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6B9107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6A77FFA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2E569C5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Ревiзiйної комiсiї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6177D23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представник акцiонера ТОВ «КРИМВИНОПТТОРГ» – Антонов Костянтин Васильович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E288800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3F62B23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 w14:paraId="7E4E8F5C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DDBA4D0" w14:textId="77777777" w:rsidR="00000000" w:rsidRDefault="0066567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 w14:paraId="46C99C65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DEA76C" w14:textId="77777777" w:rsidR="00000000" w:rsidRDefault="00665674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Припинено повноваження. Голова Ревiзiйної комiсiї – представник акцiонера ТОВ «КРИМВИНОПТТОРГ» (iдентифiкацiйний код юридичної особи: 34541887) – Антонов Костянтин Васильович (згоду на розкриття паспортних даних фiзичною особою не надано) з 25.01.2020 р. у</w:t>
            </w:r>
            <w:r>
              <w:rPr>
                <w:rFonts w:eastAsia="Times New Roman"/>
                <w:color w:val="000000"/>
              </w:rPr>
              <w:t xml:space="preserve"> зв’язку iз органiзацiйною необхiднiстю та на пiдставi рiшення позачергових загальних зборiв акцiонерiв ПАТ СП "ЧОРНОМОРСЬКА ПЕРЛИНА" (Протокол №1/2020 вiд 25.01.2020р.). Часткою в статутному капiталi емiтента не володiє. Непогашеної судимостi за корисливi</w:t>
            </w:r>
            <w:r>
              <w:rPr>
                <w:rFonts w:eastAsia="Times New Roman"/>
                <w:color w:val="000000"/>
              </w:rPr>
              <w:t xml:space="preserve"> та посадовi злочини не має. Перебував на посадi з 25.01.2008р. по 25.01.2020 р.</w:t>
            </w:r>
          </w:p>
        </w:tc>
      </w:tr>
      <w:tr w:rsidR="00000000" w14:paraId="54345C43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F81B771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E674157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4297E7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Ревiзiйної комiсiї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7CA1E9C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Стефанiка Олександр Володимирович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050828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16DD4B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0.031665</w:t>
            </w:r>
          </w:p>
        </w:tc>
      </w:tr>
      <w:tr w:rsidR="00000000" w14:paraId="444723B9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7C46442" w14:textId="77777777" w:rsidR="00000000" w:rsidRDefault="0066567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 w14:paraId="3D7A7295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3251D6" w14:textId="77777777" w:rsidR="00000000" w:rsidRDefault="00665674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повноваження. Член Ревiзiйної комiсiї – Стефанiка Олександр Володимирович (згоду на розкриття паспортних даних фiзичною особою не надано) з 25.01.2020 р. у зв’язку iз органiзацiйною необхiднiстю та на пiдставi рiшення позачергових загальних зборi</w:t>
            </w:r>
            <w:r>
              <w:rPr>
                <w:rFonts w:eastAsia="Times New Roman"/>
                <w:color w:val="000000"/>
              </w:rPr>
              <w:t>в акцiонерiв ПАТ СП "ЧОРНОМОРСЬКА ПЕРЛИНА" (Протокол №1/2020 вiд 25.01.2020р.) Частка, якою володiє в статутному капiталi емiтента: 0,031665 %. Непогашеної судимостi за корисливi та посадовi злочини не має. Перебував на посадi з 25.01.2008 р. по 25.01.2020</w:t>
            </w:r>
            <w:r>
              <w:rPr>
                <w:rFonts w:eastAsia="Times New Roman"/>
                <w:color w:val="000000"/>
              </w:rPr>
              <w:t xml:space="preserve"> р.</w:t>
            </w:r>
          </w:p>
        </w:tc>
      </w:tr>
      <w:tr w:rsidR="00000000" w14:paraId="02385142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8A9114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7EC62A9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291E8A6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Ревiзiйної комiсiї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29720CA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Горак Людмила Петрiвна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D1C238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C14BA35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0.000197</w:t>
            </w:r>
          </w:p>
        </w:tc>
      </w:tr>
      <w:tr w:rsidR="00000000" w14:paraId="0E430200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59207D3" w14:textId="77777777" w:rsidR="00000000" w:rsidRDefault="0066567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 w14:paraId="78FA8349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BB06409" w14:textId="77777777" w:rsidR="00000000" w:rsidRDefault="00665674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Припинено повноваження. Член Ревiзiйної комiсiї – Горак Людмила Петрiвна (згоду на розкриття паспортних даних фiзичною особою не надано) з 25.01.2020 р. у зв’язку iз органiзацiйною необхiднiстю та на пiдставi рiшення позачергових загальних зборiв акцiонерi</w:t>
            </w:r>
            <w:r>
              <w:rPr>
                <w:rFonts w:eastAsia="Times New Roman"/>
                <w:color w:val="000000"/>
              </w:rPr>
              <w:t>в ПАТ СП "ЧОРНОМОРСЬКА ПЕРЛИНА" (Протокол №1/2020 вiд 25.01.2020р.). Частка, якою володiє в статутному капiталi емiтента: 0,000197 %. Непогашеної судимостi за корисливi та посадовi злочини не має. Перебував на посадi з 25.01.2008 р. по 25.01.2020 р.</w:t>
            </w:r>
          </w:p>
        </w:tc>
      </w:tr>
      <w:tr w:rsidR="00000000" w14:paraId="62BC206B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D8B7571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A253583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82A4AD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Ревiзiйної комiсiї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EF462A1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Антонов Костянтин Васильович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07895F9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D1E6959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 w14:paraId="0CC5B566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634A5B3" w14:textId="77777777" w:rsidR="00000000" w:rsidRDefault="0066567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lastRenderedPageBreak/>
              <w:t>Зміст інформації:</w:t>
            </w:r>
          </w:p>
        </w:tc>
      </w:tr>
      <w:tr w:rsidR="00000000" w14:paraId="238A47D9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7CCB6B7" w14:textId="77777777" w:rsidR="00000000" w:rsidRDefault="00665674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Обрано. Голова Ревiзiйної комiсiї – Антонов Костянтин Васильович (згоду на розкриття паспортних даних фiзичною особою не надано) з 25.01.2020 р. у зв’язку iз органiзацiйною необхiднiстю та на пiдставi рiшення позачергових загальних зборiв акцiонерiв ПАТ СП</w:t>
            </w:r>
            <w:r>
              <w:rPr>
                <w:rFonts w:eastAsia="Times New Roman"/>
                <w:color w:val="000000"/>
              </w:rPr>
              <w:t xml:space="preserve"> "ЧОРНОМОРСЬКА ПЕРЛИНА" (Протокол №1/2020 вiд 25.01.2020р.). Строк, на який призначено особу – 5 рокiв. Часткою в статутному капiталi емiтента не володiє. Вiдсутня непогашена судимiсть за корисливi та посадовi злочини. Iншi посади, якi обiймала ця особа пр</w:t>
            </w:r>
            <w:r>
              <w:rPr>
                <w:rFonts w:eastAsia="Times New Roman"/>
                <w:color w:val="000000"/>
              </w:rPr>
              <w:t>отягом останнiх п'яти рокiв: Голова ревiзiйної комiсiї ПАТ СП «Чорноморська перлина».</w:t>
            </w:r>
          </w:p>
        </w:tc>
      </w:tr>
      <w:tr w:rsidR="00000000" w14:paraId="58FB076D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F3209C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36ACCE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903426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Ревiзiйної комiсiї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2D836C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Волошин Андрiй Вiкторович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017BC78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A6398F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 w14:paraId="374AE5F3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158D0B1" w14:textId="77777777" w:rsidR="00000000" w:rsidRDefault="0066567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 w14:paraId="5C696C02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F647856" w14:textId="77777777" w:rsidR="00000000" w:rsidRDefault="00665674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Обрано. Член Ревiзiйної комiсiї – Волошин Андрiй Вiкторович (згоду на розкриття паспортних даних фiзичною особою не надано) з 25.01.2020 р. у зв’язку iз органiзацiйною необхiднiстю та на пiдставi рiшення позачергових загальних зборiв акцiонерiв ПАТ СП "ЧОР</w:t>
            </w:r>
            <w:r>
              <w:rPr>
                <w:rFonts w:eastAsia="Times New Roman"/>
                <w:color w:val="000000"/>
              </w:rPr>
              <w:t>НОМОРСЬКА ПЕРЛИНА" (Протокол №1/2020 вiд 25.01.2020р.). Строк, на який призначено особу – 5 рокiв. Часткою в статутному капiталi емiтента не володiє. Вiдсутня непогашена судимiсть за корисливi та посадовi злочини. Iншi посади, якi обiймала ця особа протяго</w:t>
            </w:r>
            <w:r>
              <w:rPr>
                <w:rFonts w:eastAsia="Times New Roman"/>
                <w:color w:val="000000"/>
              </w:rPr>
              <w:t>м останнiх п'яти рокiв: iнженер з охорони працi ТОВ «ОЗКВИН».</w:t>
            </w:r>
          </w:p>
        </w:tc>
      </w:tr>
      <w:tr w:rsidR="00000000" w14:paraId="7E58BF7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6170BA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25.01.2020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C2E6DE7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C3B2B0E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Ревiзiйної комiсiї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4EFA6C2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Петренко Олена Сергiївна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8DD1EE4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д/н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F6F66E" w14:textId="77777777" w:rsidR="00000000" w:rsidRDefault="0066567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 w14:paraId="601398EC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B6FCF9" w14:textId="77777777" w:rsidR="00000000" w:rsidRDefault="00665674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 w14:paraId="75C6A567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ADE85FA" w14:textId="77777777" w:rsidR="00000000" w:rsidRDefault="00665674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Обрано. Член Ревiзiйної комiсiї – Петренко Олена Сергiївна (згоду на розкриття паспортних даних фiзичною особою не надано) з 25.01.2020 р. у зв’язку iз органiзацiйною необхiднiстю та на пiдставi рiшення позачергових загальних зборiв акцiонерiв ПАТ СП "ЧОРН</w:t>
            </w:r>
            <w:r>
              <w:rPr>
                <w:rFonts w:eastAsia="Times New Roman"/>
                <w:color w:val="000000"/>
              </w:rPr>
              <w:t xml:space="preserve">ОМОРСЬКА ПЕРЛИНА" (Протокол №1/2020 вiд 25.01.2020р.). Строк, на який призначено особу –5 рокiв. Часткою в статутному капiталi емiтента не володiє. Вiдсутня непогашена судимiсть за корисливi та посадовi злочини. Iншi посади, якi обiймала ця особа протягом </w:t>
            </w:r>
            <w:r>
              <w:rPr>
                <w:rFonts w:eastAsia="Times New Roman"/>
                <w:color w:val="000000"/>
              </w:rPr>
              <w:t>останнiх п'яти рокiв: бухгалтер ПАТ СП «Чорноморська перлина».</w:t>
            </w:r>
          </w:p>
        </w:tc>
      </w:tr>
    </w:tbl>
    <w:p w14:paraId="60C45BAC" w14:textId="77777777" w:rsidR="00665674" w:rsidRDefault="00665674" w:rsidP="00F16336">
      <w:pPr>
        <w:rPr>
          <w:rFonts w:eastAsia="Times New Roman"/>
        </w:rPr>
      </w:pPr>
      <w:bookmarkStart w:id="0" w:name="_GoBack"/>
      <w:bookmarkEnd w:id="0"/>
    </w:p>
    <w:sectPr w:rsidR="00665674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336"/>
    <w:rsid w:val="00665674"/>
    <w:rsid w:val="00F1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D65FCE"/>
  <w15:chartTrackingRefBased/>
  <w15:docId w15:val="{B0CBE1A7-5F07-4E4A-B279-693DBB3D4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UA" w:eastAsia="ru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a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2738</Words>
  <Characters>15608</Characters>
  <Application>Microsoft Office Word</Application>
  <DocSecurity>0</DocSecurity>
  <Lines>130</Lines>
  <Paragraphs>36</Paragraphs>
  <ScaleCrop>false</ScaleCrop>
  <Company/>
  <LinksUpToDate>false</LinksUpToDate>
  <CharactersWithSpaces>18310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Tsubera</dc:creator>
  <cp:keywords/>
  <dc:description/>
  <cp:lastModifiedBy>Igor Tsubera</cp:lastModifiedBy>
  <cp:revision>2</cp:revision>
  <dcterms:created xsi:type="dcterms:W3CDTF">2020-01-27T17:31:00Z</dcterms:created>
  <dcterms:modified xsi:type="dcterms:W3CDTF">2020-01-27T17:31:00Z</dcterms:modified>
</cp:coreProperties>
</file>